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C6" w:rsidRDefault="00B6398C" w:rsidP="00E621C6">
      <w:pPr>
        <w:pStyle w:val="1"/>
        <w:spacing w:line="380" w:lineRule="exact"/>
        <w:ind w:right="-168"/>
        <w:jc w:val="distribute"/>
        <w:rPr>
          <w:spacing w:val="24"/>
          <w:sz w:val="32"/>
        </w:rPr>
      </w:pPr>
      <w:r>
        <w:rPr>
          <w:noProof/>
          <w:spacing w:val="6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0" cy="0"/>
                <wp:effectExtent l="7620" t="8255" r="1143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AD74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0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"/>
            </w:pict>
          </mc:Fallback>
        </mc:AlternateContent>
      </w:r>
      <w:r w:rsidR="00E621C6">
        <w:rPr>
          <w:rFonts w:hint="eastAsia"/>
          <w:spacing w:val="24"/>
          <w:sz w:val="32"/>
        </w:rPr>
        <w:t>深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圳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市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深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监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管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理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认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证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培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训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中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心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有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限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公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司</w:t>
      </w:r>
    </w:p>
    <w:p w:rsidR="00E621C6" w:rsidRDefault="00E621C6" w:rsidP="00E621C6">
      <w:pPr>
        <w:jc w:val="distribute"/>
        <w:rPr>
          <w:rFonts w:eastAsia="黑体"/>
          <w:b/>
          <w:bCs/>
        </w:rPr>
      </w:pPr>
      <w:r>
        <w:rPr>
          <w:rFonts w:eastAsia="黑体" w:hint="eastAsia"/>
          <w:b/>
          <w:bCs/>
          <w:spacing w:val="24"/>
          <w:sz w:val="32"/>
        </w:rPr>
        <w:t>深圳市质量技术监督培训中心</w:t>
      </w:r>
    </w:p>
    <w:p w:rsidR="00E621C6" w:rsidRDefault="00B6398C" w:rsidP="00400A28">
      <w:pPr>
        <w:tabs>
          <w:tab w:val="center" w:pos="5381"/>
        </w:tabs>
        <w:spacing w:line="380" w:lineRule="exact"/>
        <w:ind w:firstLineChars="400" w:firstLine="803"/>
        <w:rPr>
          <w:rFonts w:eastAsia="仿宋_GB2312"/>
          <w:b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14605</wp:posOffset>
                </wp:positionV>
                <wp:extent cx="6365875" cy="0"/>
                <wp:effectExtent l="7620" t="8890" r="825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D911D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15pt" to="49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V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nk5mTx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"/>
            </w:pict>
          </mc:Fallback>
        </mc:AlternateContent>
      </w:r>
      <w:r w:rsidR="00E621C6">
        <w:rPr>
          <w:rFonts w:eastAsia="仿宋_GB2312" w:hint="eastAsia"/>
          <w:b/>
        </w:rPr>
        <w:t xml:space="preserve">               </w:t>
      </w:r>
      <w:r w:rsidR="00E621C6">
        <w:rPr>
          <w:rFonts w:eastAsia="隶书"/>
          <w:b/>
        </w:rPr>
        <w:t xml:space="preserve"> </w:t>
      </w:r>
      <w:r w:rsidR="00E621C6">
        <w:rPr>
          <w:rFonts w:eastAsia="隶书" w:hint="eastAsia"/>
          <w:b/>
        </w:rPr>
        <w:t xml:space="preserve">                                                </w:t>
      </w:r>
      <w:r w:rsidR="00FF6FEA">
        <w:rPr>
          <w:rFonts w:eastAsia="隶书" w:hint="eastAsia"/>
          <w:b/>
        </w:rPr>
        <w:t xml:space="preserve">                                   </w:t>
      </w:r>
      <w:r>
        <w:rPr>
          <w:rFonts w:eastAsia="隶书"/>
          <w:b/>
        </w:rPr>
        <w:t xml:space="preserve">       </w:t>
      </w:r>
      <w:r w:rsidR="00FF6FEA">
        <w:rPr>
          <w:rFonts w:eastAsia="隶书" w:hint="eastAsia"/>
          <w:b/>
        </w:rPr>
        <w:t xml:space="preserve"> </w:t>
      </w:r>
      <w:r w:rsidR="00E621C6">
        <w:rPr>
          <w:rFonts w:eastAsia="隶书"/>
          <w:b/>
        </w:rPr>
        <w:t>STSC</w:t>
      </w:r>
      <w:r w:rsidR="00E621C6">
        <w:rPr>
          <w:rFonts w:eastAsia="隶书" w:hint="eastAsia"/>
          <w:b/>
        </w:rPr>
        <w:t>—</w:t>
      </w:r>
      <w:r w:rsidR="004D08CE">
        <w:rPr>
          <w:rFonts w:eastAsia="隶书" w:hint="eastAsia"/>
          <w:b/>
        </w:rPr>
        <w:t>MM</w:t>
      </w:r>
      <w:r w:rsidR="004D08CE" w:rsidRPr="004D08CE">
        <w:rPr>
          <w:rFonts w:eastAsia="隶书" w:hint="eastAsia"/>
          <w:b/>
        </w:rPr>
        <w:t>--</w:t>
      </w:r>
      <w:r w:rsidR="004D08CE">
        <w:rPr>
          <w:rFonts w:eastAsia="隶书" w:hint="eastAsia"/>
          <w:b/>
        </w:rPr>
        <w:t>004</w:t>
      </w:r>
    </w:p>
    <w:p w:rsidR="00E621C6" w:rsidRPr="00FF6FEA" w:rsidRDefault="00E621C6" w:rsidP="00FF6FEA">
      <w:pPr>
        <w:tabs>
          <w:tab w:val="left" w:pos="8925"/>
        </w:tabs>
        <w:spacing w:line="300" w:lineRule="exact"/>
        <w:ind w:firstLineChars="500" w:firstLine="1405"/>
        <w:rPr>
          <w:rFonts w:asciiTheme="minorEastAsia" w:eastAsiaTheme="minorEastAsia" w:hAnsiTheme="minorEastAsia"/>
          <w:b/>
          <w:sz w:val="28"/>
          <w:szCs w:val="28"/>
        </w:rPr>
      </w:pPr>
      <w:r w:rsidRPr="00FF6FEA">
        <w:rPr>
          <w:rFonts w:asciiTheme="minorEastAsia" w:eastAsiaTheme="minorEastAsia" w:hAnsiTheme="minorEastAsia" w:hint="eastAsia"/>
          <w:b/>
          <w:sz w:val="28"/>
          <w:szCs w:val="28"/>
        </w:rPr>
        <w:t>关于举办“测量不确定度评定与表示”培训班的通知</w:t>
      </w:r>
    </w:p>
    <w:p w:rsidR="00E621C6" w:rsidRPr="00FF6FEA" w:rsidRDefault="00E621C6" w:rsidP="00FF6FEA">
      <w:pPr>
        <w:pStyle w:val="a3"/>
        <w:tabs>
          <w:tab w:val="left" w:pos="8925"/>
        </w:tabs>
        <w:spacing w:line="300" w:lineRule="exact"/>
        <w:rPr>
          <w:rFonts w:asciiTheme="minorEastAsia" w:eastAsiaTheme="minorEastAsia" w:hAnsiTheme="minorEastAsia"/>
          <w:b w:val="0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各企事业单位及有关人员：</w:t>
      </w:r>
    </w:p>
    <w:p w:rsidR="00E621C6" w:rsidRPr="00FF6FEA" w:rsidRDefault="00E621C6" w:rsidP="00FF6FEA">
      <w:pPr>
        <w:spacing w:line="30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一切测量（检测、校准）结果，都不可避免地具有不确定度。测量者和利益相关各方最为关心的是测量是否有效，测量结果是否可靠。为了使测量结果的处理和表示有共同遵循的准则，1993年国际标准化组织（ISO）、国际电工委员会（IEC）、国际计量局（BIPM）、国际法制计量组织（OIML）、国际理论与应用化学联合会（IUPAC）、国际理论与应用物理联合会（IUPAP）、国际理论与应用物理联合会（IFCC）等七个国际组织联合发布了《测量不确定度表示指南》（GUM），这对科学研究、工程技术，特别是计量确认、质量认证、实验室认</w:t>
      </w:r>
      <w:r w:rsidR="00883223">
        <w:rPr>
          <w:rFonts w:asciiTheme="minorEastAsia" w:eastAsiaTheme="minorEastAsia" w:hAnsiTheme="minorEastAsia" w:hint="eastAsia"/>
          <w:bCs/>
          <w:sz w:val="21"/>
          <w:szCs w:val="21"/>
        </w:rPr>
        <w:t>可</w:t>
      </w:r>
      <w:r w:rsidR="005A393C">
        <w:rPr>
          <w:rFonts w:asciiTheme="minorEastAsia" w:eastAsiaTheme="minorEastAsia" w:hAnsiTheme="minorEastAsia" w:hint="eastAsia"/>
          <w:bCs/>
          <w:sz w:val="21"/>
          <w:szCs w:val="21"/>
        </w:rPr>
        <w:t>中</w:t>
      </w: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大量存在的测量结果的处理和表示，具有普遍的适用性。</w:t>
      </w:r>
    </w:p>
    <w:p w:rsidR="00E621C6" w:rsidRPr="00FF6FEA" w:rsidRDefault="00E621C6" w:rsidP="00FF6FEA">
      <w:pPr>
        <w:spacing w:line="30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我国的国家计量技术规范《测量不确定度评定与表示》原则上等同采用了（GUM）的基本内容，该规范已为中国实验室认可委员会（CNAL）认可规则文件《测量不确定度政策》所引用。</w:t>
      </w:r>
    </w:p>
    <w:p w:rsidR="00E621C6" w:rsidRPr="00FF6FEA" w:rsidRDefault="00E621C6" w:rsidP="00FF6FEA">
      <w:pPr>
        <w:spacing w:line="30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为了满足广大实验室技术人员、管理人员掌握和应用测量不确定度的评定与表示的专门知识的需要，深圳市质量技术监督培训中心特邀请教材主编授课，举办测量不确定度分析、评定培训班。现将有关事项通知如下：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/>
          <w:bCs/>
          <w:sz w:val="21"/>
          <w:szCs w:val="21"/>
        </w:rPr>
        <w:t>一、</w:t>
      </w: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培训对象：</w:t>
      </w:r>
    </w:p>
    <w:p w:rsidR="00E621C6" w:rsidRPr="00FF6FEA" w:rsidRDefault="00E621C6" w:rsidP="00FF6FEA">
      <w:pPr>
        <w:spacing w:after="0" w:line="36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1、企事业单位检测、校准、产品质量检验机构负责人和工程技术人员；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2、大专院校、科研院所检测、校准实验室负责人和工程技术人员；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3、国家各行业计量、质量检验机构负责人和工程技术人员；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4、质量技术监督系统计量、质量、特种设备等检验机构的负责人和工程技术人员；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5、环保、卫生、交通、安全检测机构的负责人和工程技术人员。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二、培训内容：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误差和测量不确定度的基本概念；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合格评定与不确定度的关系（包括单测检验）；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测量不确定度的由来及正确表示测量不确定度的意义；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标准不确定度的A类评定、B类评定及合成、简化和国际上近年来的规定；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扩展不确定度的评定及包含因子的选择；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测量不确定度的报告与表示；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测量不确定度的应用实例；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 xml:space="preserve"> 两个或多个测量结果的比较。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ab/>
        <w:t xml:space="preserve">        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ab/>
        <w:t xml:space="preserve">         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三、教师资格：</w:t>
      </w:r>
    </w:p>
    <w:p w:rsidR="00E621C6" w:rsidRPr="00FF6FEA" w:rsidRDefault="00E621C6" w:rsidP="00FF6FEA">
      <w:pPr>
        <w:spacing w:after="0" w:line="360" w:lineRule="exact"/>
        <w:ind w:firstLineChars="225" w:firstLine="473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中国计量院研究员，全国几何量长度技术委员会顾问，合格评定咨询中心高级顾问，长期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从事关于测量不确定度评定的研究，著有《实用测量不确定度评定表示指南》、《几何量测量不确定度评定表示指南》，是</w:t>
      </w:r>
      <w:r w:rsidRPr="00FF6FEA">
        <w:rPr>
          <w:rFonts w:asciiTheme="minorEastAsia" w:eastAsiaTheme="minorEastAsia" w:hAnsiTheme="minorEastAsia"/>
          <w:sz w:val="21"/>
          <w:szCs w:val="21"/>
        </w:rPr>
        <w:t>JJF 1033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《计量标准考核规范》、</w:t>
      </w:r>
      <w:r w:rsidRPr="00FF6FEA">
        <w:rPr>
          <w:rFonts w:asciiTheme="minorEastAsia" w:eastAsiaTheme="minorEastAsia" w:hAnsiTheme="minorEastAsia"/>
          <w:sz w:val="21"/>
          <w:szCs w:val="21"/>
        </w:rPr>
        <w:t>JJF 1130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《几何量测量设备校准中的不确定度评定指南》以及国家标准</w:t>
      </w:r>
      <w:r w:rsidRPr="00FF6FEA">
        <w:rPr>
          <w:rFonts w:asciiTheme="minorEastAsia" w:eastAsiaTheme="minorEastAsia" w:hAnsiTheme="minorEastAsia"/>
          <w:sz w:val="21"/>
          <w:szCs w:val="21"/>
        </w:rPr>
        <w:t xml:space="preserve"> GB/T 18779.1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《按规范检验合格或不合格的判定规则》等文件的起草人或主要起草人。</w:t>
      </w:r>
    </w:p>
    <w:p w:rsidR="00E621C6" w:rsidRPr="00FF6FEA" w:rsidRDefault="00EB04C1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四、培训时间：共两</w:t>
      </w:r>
      <w:r w:rsidR="00E621C6" w:rsidRPr="00FF6FEA">
        <w:rPr>
          <w:rFonts w:asciiTheme="minorEastAsia" w:eastAsiaTheme="minorEastAsia" w:hAnsiTheme="minorEastAsia" w:hint="eastAsia"/>
          <w:bCs/>
          <w:sz w:val="21"/>
          <w:szCs w:val="21"/>
        </w:rPr>
        <w:t xml:space="preserve">天，具体开班时间另行通知。 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五、培训费用：RMB1980元/人（含培训费、教材费、证书费和午餐费）。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六、考核发证：培训考核合格者由</w:t>
      </w:r>
      <w:r w:rsidRPr="00FF6FEA">
        <w:rPr>
          <w:rFonts w:asciiTheme="minorEastAsia" w:eastAsiaTheme="minorEastAsia" w:hAnsiTheme="minorEastAsia" w:hint="eastAsia"/>
          <w:snapToGrid w:val="0"/>
          <w:sz w:val="21"/>
          <w:szCs w:val="21"/>
        </w:rPr>
        <w:t>深圳市质量技术监督培训中心颁发相应的培训合格证书。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lastRenderedPageBreak/>
        <w:t>七、报名事宜：</w:t>
      </w:r>
    </w:p>
    <w:p w:rsidR="00E621C6" w:rsidRPr="00FF6FEA" w:rsidRDefault="00E621C6" w:rsidP="00FF6FEA">
      <w:pPr>
        <w:spacing w:after="0" w:line="3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培训地址：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深圳市福田区八卦路514栋（百年顺名店）3楼培训中心</w:t>
      </w:r>
      <w:r w:rsidRPr="00FF6FEA">
        <w:rPr>
          <w:rFonts w:asciiTheme="minorEastAsia" w:eastAsiaTheme="minorEastAsia" w:hAnsiTheme="minorEastAsia"/>
          <w:sz w:val="21"/>
          <w:szCs w:val="21"/>
        </w:rPr>
        <w:tab/>
      </w:r>
    </w:p>
    <w:p w:rsidR="00E621C6" w:rsidRPr="00FF6FEA" w:rsidRDefault="00B6398C" w:rsidP="00FF6FEA">
      <w:pPr>
        <w:spacing w:after="0" w:line="3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报名联系：</w:t>
      </w:r>
      <w:r w:rsidR="00113170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 w:rsidR="00E621C6" w:rsidRPr="00FF6FEA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                </w:t>
      </w:r>
      <w:r w:rsidR="00EB6EAA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    </w:t>
      </w:r>
      <w:r w:rsidR="00E621C6" w:rsidRPr="00FF6FEA">
        <w:rPr>
          <w:rFonts w:asciiTheme="minorEastAsia" w:eastAsiaTheme="minorEastAsia" w:hAnsiTheme="minorEastAsia" w:hint="eastAsia"/>
          <w:bCs/>
          <w:sz w:val="21"/>
          <w:szCs w:val="21"/>
        </w:rPr>
        <w:t>电  话：</w:t>
      </w:r>
      <w:r w:rsidR="0011317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E621C6" w:rsidRPr="00FF6FEA" w:rsidRDefault="00EB6EAA" w:rsidP="00FF6FEA">
      <w:pPr>
        <w:spacing w:after="0" w:line="360" w:lineRule="exact"/>
        <w:ind w:firstLineChars="199" w:firstLine="4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Q      Q：</w:t>
      </w:r>
      <w:r w:rsidR="00113170">
        <w:rPr>
          <w:rFonts w:asciiTheme="minorEastAsia" w:eastAsiaTheme="minorEastAsia" w:hAnsiTheme="minorEastAsia"/>
          <w:bCs/>
          <w:sz w:val="21"/>
          <w:szCs w:val="21"/>
        </w:rPr>
        <w:t xml:space="preserve"> </w:t>
      </w:r>
      <w:r w:rsidR="00B6398C">
        <w:rPr>
          <w:rFonts w:asciiTheme="minorEastAsia" w:eastAsiaTheme="minorEastAsia" w:hAnsiTheme="minorEastAsia"/>
          <w:bCs/>
          <w:sz w:val="21"/>
          <w:szCs w:val="21"/>
        </w:rPr>
        <w:t xml:space="preserve">  </w:t>
      </w:r>
      <w:r w:rsidR="00E621C6" w:rsidRPr="00FF6FEA">
        <w:rPr>
          <w:rFonts w:asciiTheme="minorEastAsia" w:eastAsiaTheme="minorEastAsia" w:hAnsiTheme="minorEastAsia"/>
          <w:sz w:val="21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</w:t>
      </w:r>
      <w:r w:rsidR="00113170">
        <w:rPr>
          <w:rFonts w:asciiTheme="minorEastAsia" w:eastAsiaTheme="minorEastAsia" w:hAnsiTheme="minor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1317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E621C6" w:rsidRPr="00FF6FEA">
        <w:rPr>
          <w:rFonts w:asciiTheme="minorEastAsia" w:eastAsiaTheme="minorEastAsia" w:hAnsiTheme="minorEastAsia"/>
          <w:b/>
          <w:bCs/>
          <w:sz w:val="21"/>
          <w:szCs w:val="21"/>
        </w:rPr>
        <w:t>E-mail</w:t>
      </w:r>
      <w:r w:rsidR="00E621C6" w:rsidRPr="00FF6FEA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E621C6" w:rsidRPr="00FF6FEA" w:rsidRDefault="00E621C6" w:rsidP="00FF6FEA">
      <w:pPr>
        <w:spacing w:after="0" w:line="360" w:lineRule="exact"/>
        <w:ind w:firstLineChars="199" w:firstLine="420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/>
          <w:bCs/>
          <w:sz w:val="21"/>
          <w:szCs w:val="21"/>
        </w:rPr>
        <w:t>微 信 号</w:t>
      </w:r>
      <w:r w:rsidRPr="00FF6FEA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="00113170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</w:p>
    <w:p w:rsidR="00FF6FEA" w:rsidRDefault="00FF6FEA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备  注：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（1）学员来培训前务必和本中心联络或传真报名回执，以便本中心做好培训前的准备工作；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（2）学员如需住宿应提前与本中心联系，本中心代为预订,住宿费用学员自理。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户    名：深圳市深监管理认证培训中心有限公司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 xml:space="preserve">开户银行：工商银行深圳分行八卦岭支行         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 xml:space="preserve">帐    号：4000020819200066645                                                                      </w:t>
      </w:r>
    </w:p>
    <w:p w:rsidR="00FF6FEA" w:rsidRDefault="00E621C6" w:rsidP="00FF6FEA">
      <w:pPr>
        <w:spacing w:after="0" w:line="360" w:lineRule="exact"/>
        <w:ind w:right="14" w:firstLineChars="2200" w:firstLine="462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E621C6" w:rsidRPr="00FF6FEA" w:rsidRDefault="00E621C6" w:rsidP="00FF6FEA">
      <w:pPr>
        <w:spacing w:after="0" w:line="360" w:lineRule="exact"/>
        <w:ind w:right="14" w:firstLineChars="2200" w:firstLine="462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深圳市深监管理认证培训中心有限公司</w:t>
      </w:r>
    </w:p>
    <w:p w:rsidR="00E621C6" w:rsidRPr="00FF6FEA" w:rsidRDefault="00E621C6" w:rsidP="00FF6FEA">
      <w:pPr>
        <w:spacing w:after="0" w:line="360" w:lineRule="exact"/>
        <w:ind w:right="14" w:firstLineChars="2500" w:firstLine="525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深圳市质量技术监督培训中心</w:t>
      </w:r>
    </w:p>
    <w:p w:rsidR="00E621C6" w:rsidRDefault="00E621C6" w:rsidP="00FF6FEA">
      <w:pPr>
        <w:spacing w:line="300" w:lineRule="exact"/>
        <w:ind w:leftChars="-213" w:left="-469"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                                                   二0二</w:t>
      </w:r>
      <w:r w:rsidR="0081646C">
        <w:rPr>
          <w:rFonts w:asciiTheme="minorEastAsia" w:eastAsiaTheme="minorEastAsia" w:hAnsiTheme="minorEastAsia" w:hint="eastAsia"/>
          <w:b/>
          <w:sz w:val="21"/>
          <w:szCs w:val="21"/>
        </w:rPr>
        <w:t>四</w:t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>年一月</w:t>
      </w:r>
      <w:r w:rsidR="0081646C">
        <w:rPr>
          <w:rFonts w:asciiTheme="minorEastAsia" w:eastAsiaTheme="minorEastAsia" w:hAnsiTheme="minorEastAsia" w:hint="eastAsia"/>
          <w:b/>
          <w:sz w:val="21"/>
          <w:szCs w:val="21"/>
        </w:rPr>
        <w:t>一</w:t>
      </w:r>
      <w:bookmarkStart w:id="0" w:name="_GoBack"/>
      <w:bookmarkEnd w:id="0"/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>日</w:t>
      </w:r>
    </w:p>
    <w:p w:rsidR="00FF6FEA" w:rsidRPr="00FF6FEA" w:rsidRDefault="00FF6FEA" w:rsidP="00FF6FEA">
      <w:pPr>
        <w:spacing w:line="300" w:lineRule="exact"/>
        <w:ind w:leftChars="-213" w:left="-469"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</w:p>
    <w:p w:rsidR="00E621C6" w:rsidRDefault="00E621C6" w:rsidP="00E621C6">
      <w:pPr>
        <w:tabs>
          <w:tab w:val="left" w:pos="9030"/>
        </w:tabs>
        <w:spacing w:line="500" w:lineRule="exact"/>
        <w:rPr>
          <w:rFonts w:ascii="黑体" w:eastAsia="仿宋_GB2312"/>
          <w:b/>
          <w:spacing w:val="10"/>
          <w:sz w:val="28"/>
        </w:rPr>
      </w:pPr>
      <w:r>
        <w:rPr>
          <w:rFonts w:ascii="宋体" w:eastAsia="仿宋_GB2312" w:hAnsi="Playbill" w:hint="eastAsia"/>
        </w:rPr>
        <w:sym w:font="Wingdings 2" w:char="F025"/>
      </w:r>
      <w:r>
        <w:rPr>
          <w:rFonts w:ascii="宋体" w:eastAsia="仿宋_GB2312" w:hAnsi="Playbill" w:hint="eastAsia"/>
        </w:rPr>
        <w:t xml:space="preserve"> 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  </w:t>
      </w:r>
    </w:p>
    <w:p w:rsidR="00E621C6" w:rsidRDefault="00E621C6" w:rsidP="00E621C6">
      <w:pPr>
        <w:spacing w:line="500" w:lineRule="exact"/>
        <w:jc w:val="center"/>
        <w:rPr>
          <w:rFonts w:ascii="黑体" w:eastAsia="黑体"/>
          <w:b/>
          <w:spacing w:val="10"/>
          <w:sz w:val="24"/>
        </w:rPr>
      </w:pPr>
      <w:r>
        <w:rPr>
          <w:rFonts w:ascii="黑体" w:eastAsia="仿宋_GB2312" w:hint="eastAsia"/>
          <w:b/>
          <w:spacing w:val="10"/>
          <w:sz w:val="28"/>
        </w:rPr>
        <w:t xml:space="preserve"> </w:t>
      </w:r>
      <w:r>
        <w:rPr>
          <w:rFonts w:ascii="黑体" w:eastAsia="仿宋_GB2312" w:hint="eastAsia"/>
          <w:b/>
          <w:spacing w:val="10"/>
          <w:sz w:val="24"/>
        </w:rPr>
        <w:t>“</w:t>
      </w:r>
      <w:r>
        <w:rPr>
          <w:rFonts w:ascii="黑体" w:eastAsia="黑体" w:hint="eastAsia"/>
          <w:b/>
          <w:sz w:val="24"/>
        </w:rPr>
        <w:t>测量不确定度评定与表示</w:t>
      </w:r>
      <w:r>
        <w:rPr>
          <w:rFonts w:ascii="黑体" w:eastAsia="仿宋_GB2312" w:hint="eastAsia"/>
          <w:b/>
          <w:spacing w:val="10"/>
          <w:sz w:val="24"/>
        </w:rPr>
        <w:t>”</w:t>
      </w:r>
      <w:r>
        <w:rPr>
          <w:rFonts w:ascii="黑体" w:eastAsia="黑体" w:hint="eastAsia"/>
          <w:b/>
          <w:spacing w:val="10"/>
          <w:sz w:val="24"/>
        </w:rPr>
        <w:t>培训班报名回执</w:t>
      </w:r>
    </w:p>
    <w:p w:rsidR="00E621C6" w:rsidRDefault="00E621C6" w:rsidP="00E621C6">
      <w:pPr>
        <w:spacing w:line="500" w:lineRule="exact"/>
        <w:rPr>
          <w:rFonts w:ascii="仿宋_GB2312" w:eastAsia="黑体" w:hAnsi="Playbill"/>
          <w:b/>
          <w:bCs/>
          <w:sz w:val="24"/>
          <w:szCs w:val="20"/>
        </w:rPr>
      </w:pPr>
      <w:r>
        <w:rPr>
          <w:rFonts w:ascii="黑体" w:eastAsia="黑体" w:hint="eastAsia"/>
          <w:b/>
          <w:spacing w:val="10"/>
          <w:sz w:val="24"/>
        </w:rPr>
        <w:t xml:space="preserve"> 请回传：</w:t>
      </w:r>
      <w:r>
        <w:rPr>
          <w:rFonts w:ascii="仿宋_GB2312" w:eastAsia="黑体" w:hAnsi="Playbill"/>
          <w:b/>
          <w:bCs/>
          <w:sz w:val="24"/>
          <w:szCs w:val="20"/>
        </w:rPr>
        <w:t xml:space="preserve"> </w:t>
      </w:r>
      <w:r w:rsidR="00B6398C">
        <w:rPr>
          <w:rFonts w:ascii="仿宋_GB2312" w:eastAsia="黑体" w:hAnsi="Playbill" w:hint="eastAsia"/>
          <w:b/>
          <w:bCs/>
          <w:sz w:val="24"/>
          <w:szCs w:val="20"/>
        </w:rPr>
        <w:t xml:space="preserve"> </w:t>
      </w:r>
    </w:p>
    <w:tbl>
      <w:tblPr>
        <w:tblW w:w="992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0"/>
        <w:gridCol w:w="945"/>
        <w:gridCol w:w="1785"/>
        <w:gridCol w:w="1890"/>
        <w:gridCol w:w="840"/>
        <w:gridCol w:w="840"/>
        <w:gridCol w:w="105"/>
        <w:gridCol w:w="1310"/>
      </w:tblGrid>
      <w:tr w:rsidR="00E621C6" w:rsidTr="000366BB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申请单位</w:t>
            </w:r>
          </w:p>
        </w:tc>
        <w:tc>
          <w:tcPr>
            <w:tcW w:w="855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pStyle w:val="a3"/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E621C6" w:rsidTr="000366BB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详细地址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Q   Q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手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机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>E-mail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5A517B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手机/电话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培训时间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住宿标准</w:t>
            </w:r>
          </w:p>
        </w:tc>
      </w:tr>
      <w:tr w:rsidR="00E621C6" w:rsidTr="000366BB">
        <w:trPr>
          <w:trHeight w:val="445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rPr>
          <w:trHeight w:val="43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rPr>
          <w:trHeight w:val="439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民族（有何种饮食禁忌）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</w:tbl>
    <w:p w:rsidR="00E621C6" w:rsidRDefault="00E621C6" w:rsidP="00E621C6">
      <w:pPr>
        <w:ind w:firstLineChars="100" w:firstLine="220"/>
      </w:pPr>
      <w:r>
        <w:rPr>
          <w:rFonts w:ascii="宋体" w:hAnsi="宋体" w:hint="eastAsia"/>
          <w:b/>
          <w:bCs/>
        </w:rPr>
        <w:t>注：此表复印有效。</w:t>
      </w:r>
      <w:r>
        <w:rPr>
          <w:rFonts w:ascii="宋体" w:hAnsi="宋体"/>
          <w:b/>
          <w:bCs/>
        </w:rPr>
        <w:t xml:space="preserve">   </w:t>
      </w:r>
      <w:r>
        <w:rPr>
          <w:rFonts w:ascii="宋体" w:hAnsi="宋体" w:hint="eastAsia"/>
          <w:b/>
          <w:bCs/>
        </w:rPr>
        <w:t xml:space="preserve">      </w:t>
      </w:r>
      <w:r>
        <w:rPr>
          <w:rFonts w:ascii="宋体" w:hAnsi="宋体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 xml:space="preserve">                           </w:t>
      </w:r>
      <w:r>
        <w:rPr>
          <w:rFonts w:ascii="宋体" w:hAnsi="宋体"/>
          <w:b/>
          <w:bCs/>
        </w:rPr>
        <w:t xml:space="preserve">       </w:t>
      </w:r>
    </w:p>
    <w:p w:rsidR="004358AB" w:rsidRDefault="004358AB" w:rsidP="00D31D50">
      <w:pPr>
        <w:spacing w:line="220" w:lineRule="atLeast"/>
      </w:pPr>
    </w:p>
    <w:sectPr w:rsidR="004358AB" w:rsidSect="00650E98">
      <w:pgSz w:w="11906" w:h="16838" w:code="9"/>
      <w:pgMar w:top="1021" w:right="1077" w:bottom="102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70BB"/>
    <w:rsid w:val="000812E7"/>
    <w:rsid w:val="00113170"/>
    <w:rsid w:val="00323B43"/>
    <w:rsid w:val="00341A7B"/>
    <w:rsid w:val="003B1BC8"/>
    <w:rsid w:val="003D37D8"/>
    <w:rsid w:val="00400A28"/>
    <w:rsid w:val="00426133"/>
    <w:rsid w:val="004358AB"/>
    <w:rsid w:val="004D08CE"/>
    <w:rsid w:val="005A1F0D"/>
    <w:rsid w:val="005A393C"/>
    <w:rsid w:val="005A517B"/>
    <w:rsid w:val="0061426E"/>
    <w:rsid w:val="00650E98"/>
    <w:rsid w:val="00812906"/>
    <w:rsid w:val="0081646C"/>
    <w:rsid w:val="00883223"/>
    <w:rsid w:val="008B7726"/>
    <w:rsid w:val="009E74FA"/>
    <w:rsid w:val="00B6398C"/>
    <w:rsid w:val="00B65760"/>
    <w:rsid w:val="00BF3A65"/>
    <w:rsid w:val="00D31D50"/>
    <w:rsid w:val="00DB6744"/>
    <w:rsid w:val="00E621C6"/>
    <w:rsid w:val="00EB04C1"/>
    <w:rsid w:val="00EB6EAA"/>
    <w:rsid w:val="00F63FBF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AE6A3-C55E-44DE-B1DB-4104C80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E621C6"/>
    <w:pPr>
      <w:keepNext/>
      <w:widowControl w:val="0"/>
      <w:adjustRightInd/>
      <w:snapToGrid/>
      <w:spacing w:after="0"/>
      <w:jc w:val="both"/>
      <w:outlineLvl w:val="0"/>
    </w:pPr>
    <w:rPr>
      <w:rFonts w:ascii="Times New Roman" w:eastAsia="黑体" w:hAnsi="Times New Roman" w:cs="Times New Roman"/>
      <w:b/>
      <w:color w:val="00000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621C6"/>
    <w:rPr>
      <w:rFonts w:ascii="Times New Roman" w:eastAsia="黑体" w:hAnsi="Times New Roman" w:cs="Times New Roman"/>
      <w:b/>
      <w:color w:val="000000"/>
      <w:kern w:val="2"/>
      <w:sz w:val="21"/>
      <w:szCs w:val="20"/>
    </w:rPr>
  </w:style>
  <w:style w:type="paragraph" w:styleId="a3">
    <w:name w:val="Date"/>
    <w:basedOn w:val="a"/>
    <w:next w:val="a"/>
    <w:link w:val="Char"/>
    <w:rsid w:val="00E621C6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4"/>
      <w:szCs w:val="20"/>
    </w:rPr>
  </w:style>
  <w:style w:type="character" w:customStyle="1" w:styleId="Char">
    <w:name w:val="日期 Char"/>
    <w:basedOn w:val="a0"/>
    <w:link w:val="a3"/>
    <w:rsid w:val="00E621C6"/>
    <w:rPr>
      <w:rFonts w:ascii="Times New Roman" w:eastAsia="宋体" w:hAnsi="Times New Roman" w:cs="Times New Roman"/>
      <w:b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6</cp:revision>
  <dcterms:created xsi:type="dcterms:W3CDTF">2022-11-25T00:42:00Z</dcterms:created>
  <dcterms:modified xsi:type="dcterms:W3CDTF">2023-12-08T07:35:00Z</dcterms:modified>
</cp:coreProperties>
</file>